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05D" w:rsidRPr="00BD6CDD" w:rsidRDefault="008B605D" w:rsidP="008B605D">
      <w:pPr>
        <w:pStyle w:val="Nagwek4"/>
        <w:tabs>
          <w:tab w:val="clear" w:pos="864"/>
        </w:tabs>
        <w:ind w:left="0" w:firstLine="0"/>
      </w:pPr>
      <w:bookmarkStart w:id="0" w:name="_Toc282675945"/>
      <w:bookmarkStart w:id="1" w:name="_GoBack"/>
      <w:bookmarkEnd w:id="1"/>
      <w:r w:rsidRPr="00BD6CDD">
        <w:t xml:space="preserve">Załącznik do </w:t>
      </w:r>
      <w:r w:rsidR="000F1B66">
        <w:t>z</w:t>
      </w:r>
      <w:r w:rsidRPr="00BD6CDD">
        <w:t>lece</w:t>
      </w:r>
      <w:r w:rsidR="00782C19">
        <w:t>nia</w:t>
      </w:r>
      <w:r w:rsidR="000F1B66">
        <w:t xml:space="preserve"> p</w:t>
      </w:r>
      <w:r w:rsidRPr="00BD6CDD">
        <w:t>łatności dla działań „Programu Rozwoju Obszarów Wiejskich na lata 20</w:t>
      </w:r>
      <w:r w:rsidR="000F1B66">
        <w:t>14</w:t>
      </w:r>
      <w:r w:rsidRPr="00BD6CDD">
        <w:t>-20</w:t>
      </w:r>
      <w:r w:rsidR="000F1B66">
        <w:t>20</w:t>
      </w:r>
      <w:r w:rsidRPr="00BD6CDD">
        <w:t>” (RWF-1/</w:t>
      </w:r>
      <w:r w:rsidR="00A30845">
        <w:t>363</w:t>
      </w:r>
      <w:r w:rsidRPr="00BD6CDD">
        <w:t>) *</w:t>
      </w:r>
      <w:bookmarkEnd w:id="0"/>
    </w:p>
    <w:p w:rsidR="008B605D" w:rsidRDefault="008B605D" w:rsidP="008B605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061"/>
        <w:gridCol w:w="1313"/>
        <w:gridCol w:w="1313"/>
        <w:gridCol w:w="912"/>
        <w:gridCol w:w="835"/>
        <w:gridCol w:w="691"/>
        <w:gridCol w:w="1518"/>
        <w:gridCol w:w="937"/>
        <w:gridCol w:w="1418"/>
        <w:gridCol w:w="1473"/>
        <w:gridCol w:w="1337"/>
      </w:tblGrid>
      <w:tr w:rsidR="008B605D" w:rsidRPr="003963C9" w:rsidTr="003963C9">
        <w:tc>
          <w:tcPr>
            <w:tcW w:w="14788" w:type="dxa"/>
            <w:gridSpan w:val="12"/>
          </w:tcPr>
          <w:p w:rsidR="008B605D" w:rsidRPr="003963C9" w:rsidRDefault="008B605D" w:rsidP="003963C9">
            <w:pPr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wyprzedzającego finansowania kosztów kwalifikowalnych operacji</w:t>
            </w:r>
          </w:p>
        </w:tc>
      </w:tr>
      <w:tr w:rsidR="008B605D" w:rsidRPr="003963C9" w:rsidTr="00F83F30">
        <w:trPr>
          <w:trHeight w:val="517"/>
        </w:trPr>
        <w:tc>
          <w:tcPr>
            <w:tcW w:w="14788" w:type="dxa"/>
            <w:gridSpan w:val="12"/>
            <w:vAlign w:val="center"/>
          </w:tcPr>
          <w:p w:rsidR="008B605D" w:rsidRPr="003963C9" w:rsidRDefault="008B605D" w:rsidP="00782C19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Nr </w:t>
            </w:r>
            <w:r w:rsidR="00782C19">
              <w:rPr>
                <w:rFonts w:ascii="Cambria" w:hAnsi="Cambria" w:cs="Arial"/>
                <w:sz w:val="16"/>
                <w:szCs w:val="16"/>
              </w:rPr>
              <w:t>zlecenia płatności</w:t>
            </w:r>
            <w:r w:rsidRPr="003963C9">
              <w:rPr>
                <w:rFonts w:ascii="Cambria" w:hAnsi="Cambria" w:cs="Arial"/>
                <w:sz w:val="16"/>
                <w:szCs w:val="16"/>
              </w:rPr>
              <w:t xml:space="preserve"> </w:t>
            </w:r>
            <w:r w:rsidR="000F1B66">
              <w:rPr>
                <w:rFonts w:ascii="Cambria" w:hAnsi="Cambria" w:cs="Arial"/>
                <w:sz w:val="16"/>
                <w:szCs w:val="16"/>
              </w:rPr>
              <w:t>:</w:t>
            </w:r>
          </w:p>
        </w:tc>
      </w:tr>
      <w:tr w:rsidR="008B605D" w:rsidRPr="003963C9" w:rsidTr="00F83F30">
        <w:tc>
          <w:tcPr>
            <w:tcW w:w="5065" w:type="dxa"/>
            <w:gridSpan w:val="4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Umowa oraz aneksy </w:t>
            </w: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dot. wysokości kwoty wyprzedzającego finansowania</w:t>
            </w:r>
          </w:p>
        </w:tc>
        <w:tc>
          <w:tcPr>
            <w:tcW w:w="1961" w:type="dxa"/>
            <w:gridSpan w:val="2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Zwrot/-y części środków otrzymanych na wyprzedzające finansowanie</w:t>
            </w:r>
          </w:p>
        </w:tc>
        <w:tc>
          <w:tcPr>
            <w:tcW w:w="6360" w:type="dxa"/>
            <w:gridSpan w:val="5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kwoty pomocy</w:t>
            </w:r>
          </w:p>
        </w:tc>
        <w:tc>
          <w:tcPr>
            <w:tcW w:w="1402" w:type="dxa"/>
            <w:vMerge w:val="restart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Rozliczenie środków otrzymanych na wyprzedzające finansowanie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(jeśli "-" środki do zwrotu przez beneficjenta;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jeśli "+" środki nadpłacone przez beneficjenta</w:t>
            </w:r>
          </w:p>
        </w:tc>
      </w:tr>
      <w:tr w:rsidR="008B605D" w:rsidRPr="003963C9" w:rsidTr="00F83F30">
        <w:tc>
          <w:tcPr>
            <w:tcW w:w="1229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umowy/ aneksu</w:t>
            </w:r>
          </w:p>
        </w:tc>
        <w:tc>
          <w:tcPr>
            <w:tcW w:w="1110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pomocy wynikająca z umowy / aneksu</w:t>
            </w:r>
          </w:p>
        </w:tc>
        <w:tc>
          <w:tcPr>
            <w:tcW w:w="2726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04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zwrotu</w:t>
            </w:r>
          </w:p>
        </w:tc>
        <w:tc>
          <w:tcPr>
            <w:tcW w:w="918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zwrotu</w:t>
            </w:r>
          </w:p>
        </w:tc>
        <w:tc>
          <w:tcPr>
            <w:tcW w:w="794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Etap</w:t>
            </w:r>
          </w:p>
        </w:tc>
        <w:tc>
          <w:tcPr>
            <w:tcW w:w="1577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Kwota pomocy wynikająca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z prawidłowo poniesionych kosztów kwalifikowalnych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(w zł)</w:t>
            </w:r>
          </w:p>
        </w:tc>
        <w:tc>
          <w:tcPr>
            <w:tcW w:w="3989" w:type="dxa"/>
            <w:gridSpan w:val="3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na wyprzedzające finansowanie  w kwocie pomocy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złotych</w:t>
            </w: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na wyprzedzające finansowanie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kwocie pomocy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(w %)</w:t>
            </w:r>
          </w:p>
        </w:tc>
        <w:tc>
          <w:tcPr>
            <w:tcW w:w="1043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EFRROW</w:t>
            </w:r>
          </w:p>
        </w:tc>
        <w:tc>
          <w:tcPr>
            <w:tcW w:w="2993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krajowe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rPr>
          <w:trHeight w:val="2532"/>
        </w:trPr>
        <w:tc>
          <w:tcPr>
            <w:tcW w:w="1229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8917C8" w:rsidRPr="00182680" w:rsidRDefault="008B605D" w:rsidP="008917C8">
            <w:pPr>
              <w:pStyle w:val="Akapitzlist"/>
              <w:spacing w:before="0"/>
              <w:ind w:left="0"/>
              <w:jc w:val="both"/>
              <w:rPr>
                <w:rFonts w:eastAsia="Calibri"/>
                <w:sz w:val="20"/>
                <w:lang w:eastAsia="en-US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wypłacone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na wyprzedzające finansowanie (uwzględniając</w:t>
            </w:r>
            <w:r w:rsidR="009F663E">
              <w:rPr>
                <w:rFonts w:ascii="Cambria" w:hAnsi="Cambria" w:cs="Arial"/>
                <w:sz w:val="16"/>
                <w:szCs w:val="16"/>
              </w:rPr>
              <w:t>e</w:t>
            </w:r>
            <w:r w:rsidRPr="003963C9">
              <w:rPr>
                <w:rFonts w:ascii="Cambria" w:hAnsi="Cambria" w:cs="Arial"/>
                <w:sz w:val="16"/>
                <w:szCs w:val="16"/>
              </w:rPr>
              <w:t xml:space="preserve"> zwroty),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</w:r>
            <w:r w:rsidRPr="008917C8">
              <w:rPr>
                <w:rFonts w:ascii="Cambria" w:hAnsi="Cambria" w:cs="Arial"/>
                <w:sz w:val="16"/>
                <w:szCs w:val="16"/>
              </w:rPr>
              <w:t xml:space="preserve">nie więcej </w:t>
            </w:r>
            <w:r w:rsidRPr="008917C8">
              <w:rPr>
                <w:rFonts w:ascii="Cambria" w:hAnsi="Cambria" w:cs="Arial"/>
                <w:sz w:val="16"/>
                <w:szCs w:val="16"/>
              </w:rPr>
              <w:br/>
              <w:t xml:space="preserve">niż </w:t>
            </w:r>
            <w:r w:rsidR="008917C8" w:rsidRPr="008917C8">
              <w:rPr>
                <w:rFonts w:ascii="Cambria" w:hAnsi="Cambria" w:cs="Arial"/>
                <w:sz w:val="16"/>
                <w:szCs w:val="16"/>
              </w:rPr>
              <w:t>36,37% przysługującej kwoty pomocy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uzupełniające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</w:t>
            </w:r>
            <w:r w:rsidRPr="008917C8">
              <w:rPr>
                <w:rFonts w:ascii="Cambria" w:hAnsi="Cambria" w:cs="Arial"/>
                <w:sz w:val="16"/>
                <w:szCs w:val="16"/>
              </w:rPr>
              <w:t xml:space="preserve">jeśli środki wypłacone </w:t>
            </w:r>
            <w:r w:rsidRPr="008917C8">
              <w:rPr>
                <w:rFonts w:ascii="Cambria" w:hAnsi="Cambria" w:cs="Arial"/>
                <w:sz w:val="16"/>
                <w:szCs w:val="16"/>
              </w:rPr>
              <w:br/>
              <w:t xml:space="preserve">w ramach wyprzedzającego finansowania, uwzględniające zwroty </w:t>
            </w:r>
            <w:r w:rsidRPr="008917C8">
              <w:rPr>
                <w:rFonts w:ascii="Cambria" w:hAnsi="Cambria" w:cs="Arial"/>
                <w:sz w:val="16"/>
                <w:szCs w:val="16"/>
              </w:rPr>
              <w:br/>
              <w:t xml:space="preserve">nie przekroczyły  </w:t>
            </w:r>
            <w:r w:rsidR="008917C8" w:rsidRPr="008917C8">
              <w:rPr>
                <w:rFonts w:ascii="Cambria" w:hAnsi="Cambria" w:cs="Arial"/>
                <w:sz w:val="16"/>
                <w:szCs w:val="16"/>
              </w:rPr>
              <w:t>36,37% przysługującej kwoty pomocy)</w:t>
            </w: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</w:t>
            </w:r>
          </w:p>
        </w:tc>
        <w:tc>
          <w:tcPr>
            <w:tcW w:w="111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2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3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7</w:t>
            </w:r>
          </w:p>
        </w:tc>
        <w:tc>
          <w:tcPr>
            <w:tcW w:w="1577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8</w:t>
            </w:r>
          </w:p>
        </w:tc>
        <w:tc>
          <w:tcPr>
            <w:tcW w:w="996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9</w:t>
            </w:r>
          </w:p>
        </w:tc>
        <w:tc>
          <w:tcPr>
            <w:tcW w:w="147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10</w:t>
            </w:r>
          </w:p>
        </w:tc>
        <w:tc>
          <w:tcPr>
            <w:tcW w:w="152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12</w:t>
            </w: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Ostatecznie: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jc w:val="righ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Suma zwrotów: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</w:tbl>
    <w:p w:rsidR="003963C9" w:rsidRPr="003963C9" w:rsidRDefault="003963C9" w:rsidP="008B605D">
      <w:pPr>
        <w:pStyle w:val="Default"/>
        <w:rPr>
          <w:sz w:val="4"/>
          <w:szCs w:val="4"/>
        </w:rPr>
      </w:pPr>
    </w:p>
    <w:p w:rsidR="008B605D" w:rsidRDefault="003963C9" w:rsidP="008B605D">
      <w:pPr>
        <w:pStyle w:val="Default"/>
      </w:pPr>
      <w:r>
        <w:t xml:space="preserve">               </w:t>
      </w:r>
      <w:r w:rsidR="008B605D">
        <w:t xml:space="preserve">Sporządził: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Zatwierdził:</w:t>
      </w:r>
    </w:p>
    <w:p w:rsidR="003963C9" w:rsidRPr="003963C9" w:rsidRDefault="008B605D" w:rsidP="003963C9">
      <w:pPr>
        <w:pStyle w:val="Default"/>
        <w:rPr>
          <w:sz w:val="10"/>
          <w:szCs w:val="10"/>
        </w:rPr>
      </w:pPr>
      <w:r>
        <w:t xml:space="preserve">………………………………………           </w:t>
      </w:r>
      <w:r w:rsidR="003963C9">
        <w:t xml:space="preserve">     </w:t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  <w:t xml:space="preserve">…………………………………………  </w:t>
      </w:r>
      <w:r w:rsidR="003963C9"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</w:p>
    <w:p w:rsidR="003963C9" w:rsidRDefault="003963C9" w:rsidP="003963C9">
      <w:pPr>
        <w:pStyle w:val="Default"/>
      </w:pPr>
      <w:r>
        <w:t xml:space="preserve">               Data, podpis  </w:t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  <w:t>Data. podpis</w:t>
      </w:r>
    </w:p>
    <w:p w:rsidR="008B605D" w:rsidRPr="007E1280" w:rsidRDefault="008B605D" w:rsidP="008B605D">
      <w:pPr>
        <w:pStyle w:val="Default"/>
        <w:rPr>
          <w:sz w:val="14"/>
          <w:szCs w:val="14"/>
        </w:rPr>
      </w:pPr>
      <w:r w:rsidRPr="007E1280">
        <w:rPr>
          <w:sz w:val="14"/>
          <w:szCs w:val="14"/>
        </w:rPr>
        <w:t xml:space="preserve">* załącznik „Rozliczenie wyprzedzającego finansowania kosztów kwalifikowalnych operacji” jest wypełniany wyłącznie przez </w:t>
      </w:r>
      <w:r w:rsidR="009B0F2F">
        <w:rPr>
          <w:sz w:val="14"/>
          <w:szCs w:val="14"/>
        </w:rPr>
        <w:t>podmioty wdrażające</w:t>
      </w:r>
      <w:r w:rsidRPr="007E1280">
        <w:rPr>
          <w:sz w:val="14"/>
          <w:szCs w:val="14"/>
        </w:rPr>
        <w:t xml:space="preserve"> i stanowi załącznik do </w:t>
      </w:r>
      <w:r w:rsidR="000F1B66">
        <w:rPr>
          <w:sz w:val="14"/>
          <w:szCs w:val="14"/>
        </w:rPr>
        <w:t>listy z</w:t>
      </w:r>
      <w:r w:rsidRPr="007E1280">
        <w:rPr>
          <w:sz w:val="14"/>
          <w:szCs w:val="14"/>
        </w:rPr>
        <w:t>lece</w:t>
      </w:r>
      <w:r w:rsidR="000F1B66">
        <w:rPr>
          <w:sz w:val="14"/>
          <w:szCs w:val="14"/>
        </w:rPr>
        <w:t>ń</w:t>
      </w:r>
      <w:r w:rsidRPr="007E1280">
        <w:rPr>
          <w:sz w:val="14"/>
          <w:szCs w:val="14"/>
        </w:rPr>
        <w:t xml:space="preserve"> </w:t>
      </w:r>
      <w:r w:rsidR="000F1B66">
        <w:rPr>
          <w:sz w:val="14"/>
          <w:szCs w:val="14"/>
        </w:rPr>
        <w:t>p</w:t>
      </w:r>
      <w:r w:rsidRPr="007E1280">
        <w:rPr>
          <w:sz w:val="14"/>
          <w:szCs w:val="14"/>
        </w:rPr>
        <w:t>łatności dla działań „Programu Rozwoju Obszarów Wiejskich na lata 20</w:t>
      </w:r>
      <w:r w:rsidR="009B0F2F">
        <w:rPr>
          <w:sz w:val="14"/>
          <w:szCs w:val="14"/>
        </w:rPr>
        <w:t>14</w:t>
      </w:r>
      <w:r w:rsidRPr="007E1280">
        <w:rPr>
          <w:sz w:val="14"/>
          <w:szCs w:val="14"/>
        </w:rPr>
        <w:t>-20</w:t>
      </w:r>
      <w:r w:rsidR="009B0F2F">
        <w:rPr>
          <w:sz w:val="14"/>
          <w:szCs w:val="14"/>
        </w:rPr>
        <w:t>20</w:t>
      </w:r>
      <w:r w:rsidRPr="007E1280">
        <w:rPr>
          <w:sz w:val="14"/>
          <w:szCs w:val="14"/>
        </w:rPr>
        <w:t>” (Z-1/</w:t>
      </w:r>
      <w:r w:rsidR="009B0F2F">
        <w:rPr>
          <w:sz w:val="14"/>
          <w:szCs w:val="14"/>
        </w:rPr>
        <w:t>308</w:t>
      </w:r>
      <w:r w:rsidRPr="007E1280">
        <w:rPr>
          <w:sz w:val="14"/>
          <w:szCs w:val="14"/>
        </w:rPr>
        <w:t>), w którym jest rozliczana ostatnia transza pobranej kwoty wyprzedzającego finansowania.</w:t>
      </w:r>
      <w:r w:rsidR="003963C9" w:rsidRPr="007E1280">
        <w:rPr>
          <w:sz w:val="14"/>
          <w:szCs w:val="14"/>
        </w:rPr>
        <w:t>.</w:t>
      </w:r>
    </w:p>
    <w:sectPr w:rsidR="008B605D" w:rsidRPr="007E1280" w:rsidSect="008B605D">
      <w:footerReference w:type="even" r:id="rId7"/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C4C" w:rsidRDefault="00472C4C" w:rsidP="008B605D">
      <w:pPr>
        <w:spacing w:before="0"/>
      </w:pPr>
      <w:r>
        <w:separator/>
      </w:r>
    </w:p>
  </w:endnote>
  <w:endnote w:type="continuationSeparator" w:id="0">
    <w:p w:rsidR="00472C4C" w:rsidRDefault="00472C4C" w:rsidP="008B60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02"/>
      <w:gridCol w:w="6393"/>
      <w:gridCol w:w="3849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8B605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</w:t>
          </w:r>
          <w:r w:rsidR="00196FCF">
            <w:rPr>
              <w:b/>
              <w:sz w:val="18"/>
              <w:szCs w:val="18"/>
            </w:rPr>
            <w:t>0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6773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67738" w:rsidRPr="00D244F9">
            <w:rPr>
              <w:rStyle w:val="Numerstrony"/>
              <w:sz w:val="18"/>
              <w:szCs w:val="18"/>
            </w:rPr>
            <w:fldChar w:fldCharType="separate"/>
          </w:r>
          <w:r w:rsidR="007C0CAE">
            <w:rPr>
              <w:rStyle w:val="Numerstrony"/>
              <w:noProof/>
              <w:sz w:val="18"/>
              <w:szCs w:val="18"/>
            </w:rPr>
            <w:t>2</w:t>
          </w:r>
          <w:r w:rsidR="0046773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6773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67738" w:rsidRPr="00D244F9">
            <w:rPr>
              <w:rStyle w:val="Numerstrony"/>
              <w:sz w:val="18"/>
              <w:szCs w:val="18"/>
            </w:rPr>
            <w:fldChar w:fldCharType="separate"/>
          </w:r>
          <w:r w:rsidR="007C0CAE">
            <w:rPr>
              <w:rStyle w:val="Numerstrony"/>
              <w:noProof/>
              <w:sz w:val="18"/>
              <w:szCs w:val="18"/>
            </w:rPr>
            <w:t>2</w:t>
          </w:r>
          <w:r w:rsidR="00467738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8B605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00D48" w:rsidRPr="007C4378" w:rsidRDefault="00300D48" w:rsidP="00300D4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KP-611-188-ARiMR/7.</w:t>
          </w:r>
          <w:r w:rsidR="00196FCF">
            <w:rPr>
              <w:b/>
              <w:bCs/>
              <w:sz w:val="18"/>
              <w:szCs w:val="18"/>
            </w:rPr>
            <w:t>2</w:t>
          </w:r>
          <w:r>
            <w:rPr>
              <w:b/>
              <w:bCs/>
              <w:sz w:val="18"/>
              <w:szCs w:val="18"/>
            </w:rPr>
            <w:t>/r</w:t>
          </w:r>
        </w:p>
        <w:p w:rsidR="008B605D" w:rsidRPr="00D244F9" w:rsidRDefault="00300D48" w:rsidP="00196FC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</w:t>
          </w:r>
          <w:r>
            <w:rPr>
              <w:bCs/>
              <w:sz w:val="18"/>
              <w:szCs w:val="18"/>
            </w:rPr>
            <w:t>: 7.</w:t>
          </w:r>
          <w:r w:rsidR="00196FCF">
            <w:rPr>
              <w:bCs/>
              <w:sz w:val="18"/>
              <w:szCs w:val="18"/>
            </w:rPr>
            <w:t>2</w:t>
          </w:r>
          <w:r>
            <w:rPr>
              <w:bCs/>
              <w:sz w:val="18"/>
              <w:szCs w:val="18"/>
            </w:rPr>
            <w:t>.</w:t>
          </w:r>
        </w:p>
      </w:tc>
    </w:tr>
  </w:tbl>
  <w:p w:rsidR="008B605D" w:rsidRDefault="008B60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21"/>
      <w:gridCol w:w="6395"/>
      <w:gridCol w:w="3828"/>
    </w:tblGrid>
    <w:tr w:rsidR="008B605D" w:rsidRPr="00D244F9" w:rsidTr="008B605D">
      <w:tc>
        <w:tcPr>
          <w:tcW w:w="392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639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8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3.17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6773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67738" w:rsidRPr="00D244F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3</w:t>
          </w:r>
          <w:r w:rsidR="00467738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67738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67738" w:rsidRPr="00D244F9">
            <w:rPr>
              <w:rStyle w:val="Numerstrony"/>
              <w:sz w:val="18"/>
              <w:szCs w:val="18"/>
            </w:rPr>
            <w:fldChar w:fldCharType="separate"/>
          </w:r>
          <w:r w:rsidR="004F1F81">
            <w:rPr>
              <w:rStyle w:val="Numerstrony"/>
              <w:noProof/>
              <w:sz w:val="18"/>
              <w:szCs w:val="18"/>
            </w:rPr>
            <w:t>1</w:t>
          </w:r>
          <w:r w:rsidR="00467738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004"/>
    </w:tblGrid>
    <w:tr w:rsidR="00F71067" w:rsidRPr="00D244F9" w:rsidTr="00896015">
      <w:tc>
        <w:tcPr>
          <w:tcW w:w="141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542A" w:rsidRDefault="0074542A" w:rsidP="0074542A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BE640F">
            <w:rPr>
              <w:b/>
              <w:sz w:val="18"/>
            </w:rPr>
            <w:t>2/</w:t>
          </w:r>
          <w:r w:rsidR="00782C19">
            <w:rPr>
              <w:b/>
              <w:sz w:val="18"/>
            </w:rPr>
            <w:t>z</w:t>
          </w:r>
        </w:p>
        <w:p w:rsidR="00F71067" w:rsidRDefault="00F71067" w:rsidP="00F7106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46773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467738">
            <w:rPr>
              <w:rStyle w:val="Numerstrony"/>
            </w:rPr>
            <w:fldChar w:fldCharType="separate"/>
          </w:r>
          <w:r w:rsidR="005B1363">
            <w:rPr>
              <w:rStyle w:val="Numerstrony"/>
              <w:noProof/>
            </w:rPr>
            <w:t>1</w:t>
          </w:r>
          <w:r w:rsidR="0046773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46773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467738">
            <w:rPr>
              <w:rStyle w:val="Numerstrony"/>
            </w:rPr>
            <w:fldChar w:fldCharType="separate"/>
          </w:r>
          <w:r w:rsidR="005B1363">
            <w:rPr>
              <w:rStyle w:val="Numerstrony"/>
              <w:noProof/>
            </w:rPr>
            <w:t>1</w:t>
          </w:r>
          <w:r w:rsidR="00467738">
            <w:rPr>
              <w:rStyle w:val="Numerstrony"/>
            </w:rPr>
            <w:fldChar w:fldCharType="end"/>
          </w:r>
        </w:p>
        <w:p w:rsidR="00F71067" w:rsidRPr="00D244F9" w:rsidRDefault="00F71067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B605D" w:rsidRDefault="008B60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C4C" w:rsidRDefault="00472C4C" w:rsidP="008B605D">
      <w:pPr>
        <w:spacing w:before="0"/>
      </w:pPr>
      <w:r>
        <w:separator/>
      </w:r>
    </w:p>
  </w:footnote>
  <w:footnote w:type="continuationSeparator" w:id="0">
    <w:p w:rsidR="00472C4C" w:rsidRDefault="00472C4C" w:rsidP="008B605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5D"/>
    <w:rsid w:val="000264CF"/>
    <w:rsid w:val="000412FB"/>
    <w:rsid w:val="0004345A"/>
    <w:rsid w:val="00043F00"/>
    <w:rsid w:val="00047A37"/>
    <w:rsid w:val="0008321D"/>
    <w:rsid w:val="00091B19"/>
    <w:rsid w:val="000A3BFA"/>
    <w:rsid w:val="000E2110"/>
    <w:rsid w:val="000F1B66"/>
    <w:rsid w:val="0019579C"/>
    <w:rsid w:val="00196FCF"/>
    <w:rsid w:val="001C764E"/>
    <w:rsid w:val="001F7EFA"/>
    <w:rsid w:val="002059D4"/>
    <w:rsid w:val="002549E0"/>
    <w:rsid w:val="002863D8"/>
    <w:rsid w:val="0029131C"/>
    <w:rsid w:val="002C4ED9"/>
    <w:rsid w:val="00300D48"/>
    <w:rsid w:val="00342911"/>
    <w:rsid w:val="00345031"/>
    <w:rsid w:val="003963C9"/>
    <w:rsid w:val="003A3948"/>
    <w:rsid w:val="00440B3C"/>
    <w:rsid w:val="00460900"/>
    <w:rsid w:val="00467738"/>
    <w:rsid w:val="00472C4C"/>
    <w:rsid w:val="004961BA"/>
    <w:rsid w:val="00496F4D"/>
    <w:rsid w:val="004B56AF"/>
    <w:rsid w:val="004D7C45"/>
    <w:rsid w:val="004F1F81"/>
    <w:rsid w:val="00524764"/>
    <w:rsid w:val="005459ED"/>
    <w:rsid w:val="00557E4C"/>
    <w:rsid w:val="005A19D5"/>
    <w:rsid w:val="005B1363"/>
    <w:rsid w:val="005B6CBF"/>
    <w:rsid w:val="00603F75"/>
    <w:rsid w:val="00617E4A"/>
    <w:rsid w:val="006307EF"/>
    <w:rsid w:val="00647EEF"/>
    <w:rsid w:val="006A1B2A"/>
    <w:rsid w:val="006A413F"/>
    <w:rsid w:val="006F6A7A"/>
    <w:rsid w:val="00735958"/>
    <w:rsid w:val="0074542A"/>
    <w:rsid w:val="0078009D"/>
    <w:rsid w:val="00782C19"/>
    <w:rsid w:val="00784485"/>
    <w:rsid w:val="007B28CB"/>
    <w:rsid w:val="007C0CAE"/>
    <w:rsid w:val="007D792E"/>
    <w:rsid w:val="007E1280"/>
    <w:rsid w:val="00845B74"/>
    <w:rsid w:val="00870466"/>
    <w:rsid w:val="00880328"/>
    <w:rsid w:val="008917C8"/>
    <w:rsid w:val="008B605D"/>
    <w:rsid w:val="008B6A5E"/>
    <w:rsid w:val="008E256D"/>
    <w:rsid w:val="0090097C"/>
    <w:rsid w:val="00924760"/>
    <w:rsid w:val="00941547"/>
    <w:rsid w:val="009B0F2F"/>
    <w:rsid w:val="009E1B40"/>
    <w:rsid w:val="009E5EDD"/>
    <w:rsid w:val="009F663E"/>
    <w:rsid w:val="009F7CB3"/>
    <w:rsid w:val="00A30845"/>
    <w:rsid w:val="00A41FAA"/>
    <w:rsid w:val="00A501F2"/>
    <w:rsid w:val="00A65C76"/>
    <w:rsid w:val="00A93FF6"/>
    <w:rsid w:val="00AA642D"/>
    <w:rsid w:val="00AC33F4"/>
    <w:rsid w:val="00AF6E83"/>
    <w:rsid w:val="00B31C18"/>
    <w:rsid w:val="00B75483"/>
    <w:rsid w:val="00BE5960"/>
    <w:rsid w:val="00BE640F"/>
    <w:rsid w:val="00C22AEB"/>
    <w:rsid w:val="00C32E36"/>
    <w:rsid w:val="00C51BA3"/>
    <w:rsid w:val="00C6282B"/>
    <w:rsid w:val="00DB1FFA"/>
    <w:rsid w:val="00E12D92"/>
    <w:rsid w:val="00E135C3"/>
    <w:rsid w:val="00E545BD"/>
    <w:rsid w:val="00E659CA"/>
    <w:rsid w:val="00EA0EC5"/>
    <w:rsid w:val="00EC3BB8"/>
    <w:rsid w:val="00F00274"/>
    <w:rsid w:val="00F174A9"/>
    <w:rsid w:val="00F50960"/>
    <w:rsid w:val="00F71067"/>
    <w:rsid w:val="00F82AF9"/>
    <w:rsid w:val="00FC41DC"/>
    <w:rsid w:val="00FE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65FE2-951B-4F88-AF26-6070AFA4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8B605D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Default">
    <w:name w:val="Default"/>
    <w:rsid w:val="008B605D"/>
    <w:pPr>
      <w:autoSpaceDE w:val="0"/>
      <w:autoSpaceDN w:val="0"/>
      <w:adjustRightInd w:val="0"/>
    </w:pPr>
    <w:rPr>
      <w:rFonts w:ascii="TimesNewRoman" w:hAnsi="TimesNew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B605D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B60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B605D"/>
    <w:rPr>
      <w:sz w:val="24"/>
    </w:rPr>
  </w:style>
  <w:style w:type="paragraph" w:styleId="Stopka">
    <w:name w:val="footer"/>
    <w:basedOn w:val="Normalny"/>
    <w:link w:val="StopkaZnak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8B605D"/>
    <w:rPr>
      <w:sz w:val="24"/>
    </w:rPr>
  </w:style>
  <w:style w:type="character" w:styleId="Numerstrony">
    <w:name w:val="page number"/>
    <w:basedOn w:val="Domylnaczcionkaakapitu"/>
    <w:rsid w:val="008B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3</cp:revision>
  <cp:lastPrinted>2013-02-01T12:15:00Z</cp:lastPrinted>
  <dcterms:created xsi:type="dcterms:W3CDTF">2016-06-29T09:33:00Z</dcterms:created>
  <dcterms:modified xsi:type="dcterms:W3CDTF">2016-07-05T06:13:00Z</dcterms:modified>
</cp:coreProperties>
</file>